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87" w:rsidRDefault="00926187" w:rsidP="00926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План мероприятий по профилактике нарушений обязательных требований при осуществлении </w:t>
      </w:r>
    </w:p>
    <w:p w:rsidR="00834CA6" w:rsidRDefault="00926187" w:rsidP="00926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 земельного контроля на 2019 год</w:t>
      </w:r>
    </w:p>
    <w:p w:rsidR="00926187" w:rsidRDefault="00926187" w:rsidP="00926187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2490"/>
        <w:gridCol w:w="2302"/>
        <w:gridCol w:w="2354"/>
        <w:gridCol w:w="2404"/>
        <w:gridCol w:w="2158"/>
        <w:gridCol w:w="2487"/>
      </w:tblGrid>
      <w:tr w:rsidR="00B545D9" w:rsidTr="00B545D9">
        <w:tc>
          <w:tcPr>
            <w:tcW w:w="591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2490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302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Форма проведения мероприятия </w:t>
            </w:r>
          </w:p>
        </w:tc>
        <w:tc>
          <w:tcPr>
            <w:tcW w:w="2354" w:type="dxa"/>
          </w:tcPr>
          <w:p w:rsidR="00B545D9" w:rsidRPr="00F34404" w:rsidRDefault="00B545D9" w:rsidP="00B545D9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Периодичность проведения </w:t>
            </w:r>
          </w:p>
          <w:p w:rsidR="00B545D9" w:rsidRPr="00F34404" w:rsidRDefault="00B545D9" w:rsidP="00B545D9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мероприятия</w:t>
            </w:r>
          </w:p>
        </w:tc>
        <w:tc>
          <w:tcPr>
            <w:tcW w:w="2404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Адресаты мероприятия</w:t>
            </w:r>
          </w:p>
        </w:tc>
        <w:tc>
          <w:tcPr>
            <w:tcW w:w="2158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2487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Ожидаемый результат </w:t>
            </w:r>
          </w:p>
        </w:tc>
      </w:tr>
      <w:tr w:rsidR="00B545D9" w:rsidTr="00B545D9">
        <w:tc>
          <w:tcPr>
            <w:tcW w:w="591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490" w:type="dxa"/>
            <w:vAlign w:val="center"/>
          </w:tcPr>
          <w:p w:rsidR="00B545D9" w:rsidRPr="00F34404" w:rsidRDefault="00B545D9" w:rsidP="00A95CA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Актуализация размещенных на официальном сайте Пышминского городского округа перечней нормативных правовых актов (далее - НПА), содержащих обязательные требования, оценка соблюдения которых является предметом муниципального земельного контроля </w:t>
            </w:r>
          </w:p>
        </w:tc>
        <w:tc>
          <w:tcPr>
            <w:tcW w:w="2302" w:type="dxa"/>
            <w:vAlign w:val="center"/>
          </w:tcPr>
          <w:p w:rsidR="00B545D9" w:rsidRPr="00F34404" w:rsidRDefault="00B545D9" w:rsidP="00926187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Подготовка информации на сайт </w:t>
            </w:r>
          </w:p>
        </w:tc>
        <w:tc>
          <w:tcPr>
            <w:tcW w:w="2354" w:type="dxa"/>
            <w:vAlign w:val="center"/>
          </w:tcPr>
          <w:p w:rsidR="00B545D9" w:rsidRPr="00F34404" w:rsidRDefault="00B545D9" w:rsidP="00926187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 мере необходимости (в 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404" w:type="dxa"/>
            <w:vAlign w:val="center"/>
          </w:tcPr>
          <w:p w:rsidR="00B545D9" w:rsidRPr="00F34404" w:rsidRDefault="00B545D9" w:rsidP="00926187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Юридические лица, индивидуальные предприниматели, физические лица  (далее – поднадзорные субъекты) </w:t>
            </w:r>
          </w:p>
        </w:tc>
        <w:tc>
          <w:tcPr>
            <w:tcW w:w="2158" w:type="dxa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комитет по управлению муниципальным имуществом администрации Пышминского городского округа (далее – КУМИ)</w:t>
            </w:r>
          </w:p>
        </w:tc>
        <w:tc>
          <w:tcPr>
            <w:tcW w:w="2487" w:type="dxa"/>
            <w:vAlign w:val="center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545D9" w:rsidTr="00B545D9">
        <w:tc>
          <w:tcPr>
            <w:tcW w:w="591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490" w:type="dxa"/>
            <w:vAlign w:val="center"/>
          </w:tcPr>
          <w:p w:rsidR="00B545D9" w:rsidRPr="00F34404" w:rsidRDefault="00B545D9" w:rsidP="00A95CA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Актуализация размещенных на официальном сайте Пышминского городского округа текстов 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      </w:r>
          </w:p>
        </w:tc>
        <w:tc>
          <w:tcPr>
            <w:tcW w:w="2302" w:type="dxa"/>
            <w:vAlign w:val="center"/>
          </w:tcPr>
          <w:p w:rsidR="00B545D9" w:rsidRPr="00F34404" w:rsidRDefault="00B545D9" w:rsidP="00926187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Подготовка информации на сайт </w:t>
            </w:r>
          </w:p>
        </w:tc>
        <w:tc>
          <w:tcPr>
            <w:tcW w:w="2354" w:type="dxa"/>
            <w:vAlign w:val="center"/>
          </w:tcPr>
          <w:p w:rsidR="00B545D9" w:rsidRPr="00F34404" w:rsidRDefault="00B545D9" w:rsidP="00926187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 мере необходимости (в 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404" w:type="dxa"/>
            <w:vAlign w:val="center"/>
          </w:tcPr>
          <w:p w:rsidR="00B545D9" w:rsidRPr="00F34404" w:rsidRDefault="00B545D9" w:rsidP="00B545D9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158" w:type="dxa"/>
          </w:tcPr>
          <w:p w:rsidR="00B545D9" w:rsidRPr="00F34404" w:rsidRDefault="00F34404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  <w:vAlign w:val="center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545D9" w:rsidTr="00B545D9">
        <w:tc>
          <w:tcPr>
            <w:tcW w:w="591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490" w:type="dxa"/>
            <w:vAlign w:val="center"/>
          </w:tcPr>
          <w:p w:rsidR="00B545D9" w:rsidRPr="00F34404" w:rsidRDefault="00B545D9" w:rsidP="0040536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Информирование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земельного контроля</w:t>
            </w:r>
          </w:p>
        </w:tc>
        <w:tc>
          <w:tcPr>
            <w:tcW w:w="2302" w:type="dxa"/>
            <w:vAlign w:val="center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Информирование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поднадзорных субъектов по вопросам соблюдения обязательных требований</w:t>
            </w:r>
          </w:p>
        </w:tc>
        <w:tc>
          <w:tcPr>
            <w:tcW w:w="2354" w:type="dxa"/>
            <w:vAlign w:val="center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По мере обращения</w:t>
            </w:r>
          </w:p>
        </w:tc>
        <w:tc>
          <w:tcPr>
            <w:tcW w:w="2404" w:type="dxa"/>
            <w:vAlign w:val="center"/>
          </w:tcPr>
          <w:p w:rsidR="00B545D9" w:rsidRPr="00F34404" w:rsidRDefault="00B545D9" w:rsidP="00B545D9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Все поднадзорные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субъекты</w:t>
            </w:r>
          </w:p>
        </w:tc>
        <w:tc>
          <w:tcPr>
            <w:tcW w:w="2158" w:type="dxa"/>
          </w:tcPr>
          <w:p w:rsidR="00B545D9" w:rsidRPr="00F34404" w:rsidRDefault="00F34404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2487" w:type="dxa"/>
            <w:vAlign w:val="center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Повышение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B545D9" w:rsidTr="00B545D9">
        <w:tc>
          <w:tcPr>
            <w:tcW w:w="591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2490" w:type="dxa"/>
            <w:vAlign w:val="center"/>
          </w:tcPr>
          <w:p w:rsidR="00B545D9" w:rsidRPr="00F34404" w:rsidRDefault="00B545D9" w:rsidP="0040536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Проведение семинаров, совещаний, разъяснительной работы в средствах массовой информации, и подобных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земельного контроля</w:t>
            </w:r>
          </w:p>
        </w:tc>
        <w:tc>
          <w:tcPr>
            <w:tcW w:w="2302" w:type="dxa"/>
            <w:vAlign w:val="center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Информирование поднадзорных субъектов по вопросам соблюдения обязательных требований</w:t>
            </w:r>
          </w:p>
        </w:tc>
        <w:tc>
          <w:tcPr>
            <w:tcW w:w="2354" w:type="dxa"/>
            <w:vAlign w:val="center"/>
          </w:tcPr>
          <w:p w:rsidR="00B545D9" w:rsidRPr="00F34404" w:rsidRDefault="00B545D9" w:rsidP="00405364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 мере необходимости, но не реже одного раза в год  </w:t>
            </w:r>
          </w:p>
        </w:tc>
        <w:tc>
          <w:tcPr>
            <w:tcW w:w="2404" w:type="dxa"/>
            <w:vAlign w:val="center"/>
          </w:tcPr>
          <w:p w:rsidR="00B545D9" w:rsidRPr="00F34404" w:rsidRDefault="00B545D9" w:rsidP="00B545D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158" w:type="dxa"/>
          </w:tcPr>
          <w:p w:rsidR="00B545D9" w:rsidRPr="00F34404" w:rsidRDefault="00F34404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  <w:vAlign w:val="center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545D9" w:rsidTr="00B545D9">
        <w:tc>
          <w:tcPr>
            <w:tcW w:w="591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2490" w:type="dxa"/>
          </w:tcPr>
          <w:p w:rsidR="00B545D9" w:rsidRPr="00F34404" w:rsidRDefault="00B545D9" w:rsidP="00B545D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Обобщение практики осуществления муниципального земельного контроля, размещение обобщений на сайте Пышминского городского округа  </w:t>
            </w:r>
          </w:p>
        </w:tc>
        <w:tc>
          <w:tcPr>
            <w:tcW w:w="2302" w:type="dxa"/>
            <w:vAlign w:val="center"/>
          </w:tcPr>
          <w:p w:rsidR="00B545D9" w:rsidRPr="00F34404" w:rsidRDefault="00B545D9" w:rsidP="000A166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подготовка информации на сайт </w:t>
            </w:r>
          </w:p>
        </w:tc>
        <w:tc>
          <w:tcPr>
            <w:tcW w:w="2354" w:type="dxa"/>
            <w:vAlign w:val="center"/>
          </w:tcPr>
          <w:p w:rsidR="00B545D9" w:rsidRPr="00F34404" w:rsidRDefault="00B545D9" w:rsidP="006B3CC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Не реже одного раза в год</w:t>
            </w:r>
          </w:p>
        </w:tc>
        <w:tc>
          <w:tcPr>
            <w:tcW w:w="2404" w:type="dxa"/>
            <w:vAlign w:val="center"/>
          </w:tcPr>
          <w:p w:rsidR="00B545D9" w:rsidRPr="00F34404" w:rsidRDefault="00B545D9" w:rsidP="00B545D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158" w:type="dxa"/>
          </w:tcPr>
          <w:p w:rsidR="00B545D9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  <w:vAlign w:val="center"/>
          </w:tcPr>
          <w:p w:rsidR="00B545D9" w:rsidRPr="00F34404" w:rsidRDefault="00B545D9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Открытость проверочных мероприятий и информирование поднадзорных субъектов о наиболее часто встречающихся случаях нарушений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обязательных требований</w:t>
            </w:r>
          </w:p>
        </w:tc>
      </w:tr>
      <w:tr w:rsidR="00B545D9" w:rsidTr="00B545D9">
        <w:tc>
          <w:tcPr>
            <w:tcW w:w="591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2490" w:type="dxa"/>
          </w:tcPr>
          <w:p w:rsidR="00B545D9" w:rsidRPr="00F34404" w:rsidRDefault="00B545D9" w:rsidP="00B545D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Проведение разъяснений субъектам контроля (надзора) обобщенных итогов выявленных нарушений за прошлые периоды непосредственно во время проверок</w:t>
            </w:r>
          </w:p>
        </w:tc>
        <w:tc>
          <w:tcPr>
            <w:tcW w:w="2302" w:type="dxa"/>
            <w:vAlign w:val="center"/>
          </w:tcPr>
          <w:p w:rsidR="00B545D9" w:rsidRPr="00F34404" w:rsidRDefault="00B545D9" w:rsidP="00646FDC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Информирование поднадзорных субъектов по вопросам соблюдения обязательных требований</w:t>
            </w:r>
          </w:p>
        </w:tc>
        <w:tc>
          <w:tcPr>
            <w:tcW w:w="2354" w:type="dxa"/>
            <w:vAlign w:val="center"/>
          </w:tcPr>
          <w:p w:rsidR="00B545D9" w:rsidRPr="00F34404" w:rsidRDefault="00B545D9" w:rsidP="00646FDC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 ходе проверки</w:t>
            </w:r>
          </w:p>
        </w:tc>
        <w:tc>
          <w:tcPr>
            <w:tcW w:w="2404" w:type="dxa"/>
            <w:vAlign w:val="center"/>
          </w:tcPr>
          <w:p w:rsidR="00B545D9" w:rsidRPr="00F34404" w:rsidRDefault="00B545D9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158" w:type="dxa"/>
          </w:tcPr>
          <w:p w:rsidR="00B545D9" w:rsidRPr="00F34404" w:rsidRDefault="00F34404" w:rsidP="00F34404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  <w:vAlign w:val="center"/>
          </w:tcPr>
          <w:p w:rsidR="00B545D9" w:rsidRPr="00F34404" w:rsidRDefault="00B545D9" w:rsidP="00646FDC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Открытость проверочных мероприятий и информирование поднадзорных субъектов о наиболее часто встречающихся случаях нарушений обязательных требований</w:t>
            </w:r>
          </w:p>
        </w:tc>
      </w:tr>
      <w:tr w:rsidR="00B545D9" w:rsidTr="00B545D9">
        <w:tc>
          <w:tcPr>
            <w:tcW w:w="591" w:type="dxa"/>
          </w:tcPr>
          <w:p w:rsidR="00B545D9" w:rsidRPr="00F34404" w:rsidRDefault="00B545D9" w:rsidP="0092618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2490" w:type="dxa"/>
          </w:tcPr>
          <w:p w:rsidR="00B545D9" w:rsidRPr="00F34404" w:rsidRDefault="00B545D9" w:rsidP="00B545D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Выдача предостережений юридическим лицам и индивидуальным предпринимателям о недопустимости нарушения обязательных требований</w:t>
            </w:r>
          </w:p>
        </w:tc>
        <w:tc>
          <w:tcPr>
            <w:tcW w:w="2302" w:type="dxa"/>
            <w:vAlign w:val="center"/>
          </w:tcPr>
          <w:p w:rsidR="00B545D9" w:rsidRPr="00F34404" w:rsidRDefault="00B545D9" w:rsidP="00646FDC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354" w:type="dxa"/>
            <w:vAlign w:val="center"/>
          </w:tcPr>
          <w:p w:rsidR="00B545D9" w:rsidRPr="00F34404" w:rsidRDefault="00B545D9" w:rsidP="00B545D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При наличии сведений о готовящихся нарушениях или о признаках нарушений обязательных требований, полученных в ходе реализации мероприятий по контролю и в случаях, предусмотренных </w:t>
            </w:r>
            <w:hyperlink r:id="rId4" w:tooltip="Федеральный закон от 26.12.2008 N 294-ФЗ (ред. от 06.06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      <w:r w:rsidRPr="00F34404">
                <w:rPr>
                  <w:rFonts w:ascii="Liberation Serif" w:hAnsi="Liberation Serif"/>
                  <w:sz w:val="22"/>
                  <w:szCs w:val="22"/>
                </w:rPr>
                <w:t>частью 5 статьи 8.2</w:t>
              </w:r>
            </w:hyperlink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 Федерального закона от 26.12.2008 N 294-ФЗ</w:t>
            </w:r>
          </w:p>
        </w:tc>
        <w:tc>
          <w:tcPr>
            <w:tcW w:w="2404" w:type="dxa"/>
            <w:vAlign w:val="center"/>
          </w:tcPr>
          <w:p w:rsidR="00B545D9" w:rsidRPr="00F34404" w:rsidRDefault="00B545D9" w:rsidP="00646FDC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158" w:type="dxa"/>
          </w:tcPr>
          <w:p w:rsidR="00B545D9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  <w:vAlign w:val="center"/>
          </w:tcPr>
          <w:p w:rsidR="00B545D9" w:rsidRPr="00F34404" w:rsidRDefault="00B545D9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Предотвращение нарушений обязательных требований</w:t>
            </w:r>
          </w:p>
        </w:tc>
      </w:tr>
    </w:tbl>
    <w:p w:rsidR="00926187" w:rsidRDefault="00926187" w:rsidP="00926187">
      <w:pPr>
        <w:jc w:val="center"/>
        <w:rPr>
          <w:rFonts w:ascii="Liberation Serif" w:hAnsi="Liberation Serif"/>
          <w:sz w:val="28"/>
          <w:szCs w:val="28"/>
        </w:rPr>
      </w:pPr>
    </w:p>
    <w:p w:rsidR="00CB0390" w:rsidRDefault="00CB0390" w:rsidP="00926187">
      <w:pPr>
        <w:jc w:val="center"/>
        <w:rPr>
          <w:rFonts w:ascii="Liberation Serif" w:hAnsi="Liberation Serif"/>
          <w:sz w:val="28"/>
          <w:szCs w:val="28"/>
        </w:rPr>
      </w:pPr>
    </w:p>
    <w:p w:rsidR="00CB0390" w:rsidRDefault="00CB0390" w:rsidP="00926187">
      <w:pPr>
        <w:jc w:val="center"/>
        <w:rPr>
          <w:rFonts w:ascii="Liberation Serif" w:hAnsi="Liberation Serif"/>
          <w:sz w:val="28"/>
          <w:szCs w:val="28"/>
        </w:rPr>
      </w:pPr>
    </w:p>
    <w:p w:rsidR="00CB0390" w:rsidRDefault="00CB0390" w:rsidP="00926187">
      <w:pPr>
        <w:jc w:val="center"/>
        <w:rPr>
          <w:rFonts w:ascii="Liberation Serif" w:hAnsi="Liberation Serif"/>
          <w:sz w:val="28"/>
          <w:szCs w:val="28"/>
        </w:rPr>
      </w:pPr>
    </w:p>
    <w:p w:rsidR="00CB0390" w:rsidRDefault="00CB0390" w:rsidP="00926187">
      <w:pPr>
        <w:jc w:val="center"/>
        <w:rPr>
          <w:rFonts w:ascii="Liberation Serif" w:hAnsi="Liberation Serif"/>
          <w:sz w:val="28"/>
          <w:szCs w:val="28"/>
        </w:rPr>
      </w:pPr>
    </w:p>
    <w:p w:rsidR="00CB0390" w:rsidRDefault="00CB0390" w:rsidP="00926187">
      <w:pPr>
        <w:jc w:val="center"/>
        <w:rPr>
          <w:rFonts w:ascii="Liberation Serif" w:hAnsi="Liberation Serif"/>
          <w:sz w:val="28"/>
          <w:szCs w:val="28"/>
        </w:rPr>
      </w:pPr>
    </w:p>
    <w:p w:rsidR="00CB0390" w:rsidRDefault="00CB0390" w:rsidP="00CB039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План мероприятий по профилактике нарушений обязательных требований при осуществлении </w:t>
      </w:r>
    </w:p>
    <w:p w:rsidR="00CB0390" w:rsidRDefault="00CB0390" w:rsidP="00CB039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 земельного</w:t>
      </w: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 xml:space="preserve"> контроля на 2020 – 2021 год</w:t>
      </w:r>
      <w:r w:rsidR="00F311B3">
        <w:rPr>
          <w:rFonts w:ascii="Liberation Serif" w:hAnsi="Liberation Serif"/>
          <w:b/>
          <w:sz w:val="28"/>
          <w:szCs w:val="28"/>
        </w:rPr>
        <w:t>ы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CB0390" w:rsidRDefault="00CB0390" w:rsidP="00CB0390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479"/>
        <w:gridCol w:w="2292"/>
        <w:gridCol w:w="2344"/>
        <w:gridCol w:w="2394"/>
        <w:gridCol w:w="2200"/>
        <w:gridCol w:w="2487"/>
      </w:tblGrid>
      <w:tr w:rsidR="00F34404" w:rsidTr="00F34404">
        <w:tc>
          <w:tcPr>
            <w:tcW w:w="59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2479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292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Форма проведения мероприятия </w:t>
            </w:r>
          </w:p>
        </w:tc>
        <w:tc>
          <w:tcPr>
            <w:tcW w:w="2344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Периодичность проведения </w:t>
            </w:r>
          </w:p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мероприятия</w:t>
            </w:r>
          </w:p>
        </w:tc>
        <w:tc>
          <w:tcPr>
            <w:tcW w:w="2394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Адресаты мероприятия</w:t>
            </w:r>
          </w:p>
        </w:tc>
        <w:tc>
          <w:tcPr>
            <w:tcW w:w="220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2487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Ожидаемый результат </w:t>
            </w:r>
          </w:p>
        </w:tc>
      </w:tr>
      <w:tr w:rsidR="00F34404" w:rsidRPr="00926187" w:rsidTr="00F34404">
        <w:tc>
          <w:tcPr>
            <w:tcW w:w="59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479" w:type="dxa"/>
            <w:vAlign w:val="center"/>
          </w:tcPr>
          <w:p w:rsidR="00F34404" w:rsidRPr="00F34404" w:rsidRDefault="00F34404" w:rsidP="00A36F56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Актуализация размещенных на официальном сайте Пышминского городского округа перечней нормативных правовых актов (далее - НПА), содержащих обязательные требования, оценка соблюдения которых является предметом муниципального земельного контроля </w:t>
            </w:r>
          </w:p>
        </w:tc>
        <w:tc>
          <w:tcPr>
            <w:tcW w:w="2292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Подготовка информации на сайт </w:t>
            </w:r>
          </w:p>
        </w:tc>
        <w:tc>
          <w:tcPr>
            <w:tcW w:w="2344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 мере необходимости (в 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394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Юридические лица, индивидуальные предприниматели, физические лица (далее – поднадзорные субъекты)  </w:t>
            </w:r>
          </w:p>
        </w:tc>
        <w:tc>
          <w:tcPr>
            <w:tcW w:w="2200" w:type="dxa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комитет по управлению муниципальным имуществом администрации Пышминского городского округа (далее – КУМИ)</w:t>
            </w:r>
          </w:p>
        </w:tc>
        <w:tc>
          <w:tcPr>
            <w:tcW w:w="2487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34404" w:rsidRPr="00926187" w:rsidTr="00F34404">
        <w:tc>
          <w:tcPr>
            <w:tcW w:w="59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479" w:type="dxa"/>
            <w:vAlign w:val="center"/>
          </w:tcPr>
          <w:p w:rsidR="00F34404" w:rsidRPr="00F34404" w:rsidRDefault="00F34404" w:rsidP="00A36F56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Актуализация размещенных на официальном сайте Пышминского городского округа текстов 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      </w:r>
          </w:p>
        </w:tc>
        <w:tc>
          <w:tcPr>
            <w:tcW w:w="2292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Подготовка информации на сайт </w:t>
            </w:r>
          </w:p>
        </w:tc>
        <w:tc>
          <w:tcPr>
            <w:tcW w:w="2344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 мере необходимости (в 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394" w:type="dxa"/>
            <w:vAlign w:val="center"/>
          </w:tcPr>
          <w:p w:rsidR="00F34404" w:rsidRPr="00F34404" w:rsidRDefault="00F34404" w:rsidP="00B545D9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200" w:type="dxa"/>
          </w:tcPr>
          <w:p w:rsidR="00F34404" w:rsidRPr="00F34404" w:rsidRDefault="00F34404" w:rsidP="00F34404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34404" w:rsidRPr="00405364" w:rsidTr="00F34404">
        <w:tc>
          <w:tcPr>
            <w:tcW w:w="59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479" w:type="dxa"/>
            <w:vAlign w:val="center"/>
          </w:tcPr>
          <w:p w:rsidR="00F34404" w:rsidRPr="00F34404" w:rsidRDefault="00F34404" w:rsidP="00A36F56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Информирование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земельного контроля</w:t>
            </w:r>
          </w:p>
        </w:tc>
        <w:tc>
          <w:tcPr>
            <w:tcW w:w="2292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Информирование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поднадзорных субъектов по вопросам соблюдения обязательных требований</w:t>
            </w:r>
          </w:p>
        </w:tc>
        <w:tc>
          <w:tcPr>
            <w:tcW w:w="2344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По мере обращения</w:t>
            </w:r>
          </w:p>
        </w:tc>
        <w:tc>
          <w:tcPr>
            <w:tcW w:w="2394" w:type="dxa"/>
            <w:vAlign w:val="center"/>
          </w:tcPr>
          <w:p w:rsidR="00F34404" w:rsidRPr="00F34404" w:rsidRDefault="00F34404" w:rsidP="00B545D9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Все поднадзорные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субъекты</w:t>
            </w:r>
          </w:p>
        </w:tc>
        <w:tc>
          <w:tcPr>
            <w:tcW w:w="2200" w:type="dxa"/>
          </w:tcPr>
          <w:p w:rsidR="00F34404" w:rsidRPr="00F34404" w:rsidRDefault="00F34404" w:rsidP="00F34404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2487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Повышение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F34404" w:rsidRPr="00405364" w:rsidTr="00F34404">
        <w:tc>
          <w:tcPr>
            <w:tcW w:w="59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2479" w:type="dxa"/>
            <w:vAlign w:val="center"/>
          </w:tcPr>
          <w:p w:rsidR="00F34404" w:rsidRPr="00F34404" w:rsidRDefault="00F34404" w:rsidP="00A36F56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Проведение семинаров, совещаний, разъяснительной работы в средствах массовой информации, и подобных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земельного контроля</w:t>
            </w:r>
          </w:p>
        </w:tc>
        <w:tc>
          <w:tcPr>
            <w:tcW w:w="2292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Информирование поднадзорных субъектов по вопросам соблюдения обязательных требований</w:t>
            </w:r>
          </w:p>
        </w:tc>
        <w:tc>
          <w:tcPr>
            <w:tcW w:w="2344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 мере необходимости, но не реже одного раза в год  </w:t>
            </w:r>
          </w:p>
        </w:tc>
        <w:tc>
          <w:tcPr>
            <w:tcW w:w="2394" w:type="dxa"/>
            <w:vAlign w:val="center"/>
          </w:tcPr>
          <w:p w:rsidR="00F34404" w:rsidRPr="00F34404" w:rsidRDefault="00F34404" w:rsidP="00B545D9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200" w:type="dxa"/>
          </w:tcPr>
          <w:p w:rsidR="00F34404" w:rsidRPr="00F34404" w:rsidRDefault="00F34404" w:rsidP="00F34404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34404" w:rsidRPr="006B3CC9" w:rsidTr="00F34404">
        <w:tc>
          <w:tcPr>
            <w:tcW w:w="59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2479" w:type="dxa"/>
          </w:tcPr>
          <w:p w:rsidR="00F34404" w:rsidRPr="00F34404" w:rsidRDefault="00F34404" w:rsidP="00B545D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Обобщение практики осуществления муниципального земельного контроля, размещение обобщений на сайте Пышминского городского округа  </w:t>
            </w:r>
          </w:p>
        </w:tc>
        <w:tc>
          <w:tcPr>
            <w:tcW w:w="2292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подготовка информации на сайт </w:t>
            </w:r>
          </w:p>
        </w:tc>
        <w:tc>
          <w:tcPr>
            <w:tcW w:w="2344" w:type="dxa"/>
            <w:vAlign w:val="center"/>
          </w:tcPr>
          <w:p w:rsidR="00F34404" w:rsidRPr="00F34404" w:rsidRDefault="00F34404" w:rsidP="00CB0390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Два раза в год </w:t>
            </w:r>
          </w:p>
        </w:tc>
        <w:tc>
          <w:tcPr>
            <w:tcW w:w="2394" w:type="dxa"/>
            <w:vAlign w:val="center"/>
          </w:tcPr>
          <w:p w:rsidR="00F34404" w:rsidRPr="00F34404" w:rsidRDefault="00F34404" w:rsidP="00B545D9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200" w:type="dxa"/>
          </w:tcPr>
          <w:p w:rsidR="00F34404" w:rsidRPr="00F34404" w:rsidRDefault="00F34404" w:rsidP="00F34404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Открытость проверочных мероприятий и информирование поднадзорных субъектов о наиболее часто встречающихся случаях нарушений </w:t>
            </w: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обязательных требований</w:t>
            </w:r>
          </w:p>
        </w:tc>
      </w:tr>
      <w:tr w:rsidR="00F34404" w:rsidRPr="00646FDC" w:rsidTr="00F34404">
        <w:tc>
          <w:tcPr>
            <w:tcW w:w="59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2479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Проведение разъяснений субъектам контроля (надзора) обобщенных итогов выявленных нарушений за прошлые периоды непосредственно во время проверок</w:t>
            </w:r>
          </w:p>
        </w:tc>
        <w:tc>
          <w:tcPr>
            <w:tcW w:w="2292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Информирование поднадзорных субъектов по вопросам соблюдения обязательных требований</w:t>
            </w:r>
          </w:p>
        </w:tc>
        <w:tc>
          <w:tcPr>
            <w:tcW w:w="2344" w:type="dxa"/>
            <w:vAlign w:val="center"/>
          </w:tcPr>
          <w:p w:rsidR="00F34404" w:rsidRPr="00F34404" w:rsidRDefault="00F34404" w:rsidP="00A36F56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 ходе проверки</w:t>
            </w:r>
          </w:p>
        </w:tc>
        <w:tc>
          <w:tcPr>
            <w:tcW w:w="2394" w:type="dxa"/>
            <w:vAlign w:val="center"/>
          </w:tcPr>
          <w:p w:rsidR="00F34404" w:rsidRPr="00F34404" w:rsidRDefault="00F34404" w:rsidP="00F34404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200" w:type="dxa"/>
          </w:tcPr>
          <w:p w:rsidR="00F34404" w:rsidRPr="00F34404" w:rsidRDefault="00F34404" w:rsidP="00F34404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Открытость проверочных мероприятий и информирование поднадзорных субъектов о наиболее часто встречающихся случаях нарушений обязательных требований</w:t>
            </w:r>
          </w:p>
        </w:tc>
      </w:tr>
      <w:tr w:rsidR="00F34404" w:rsidRPr="00646FDC" w:rsidTr="00F34404">
        <w:tc>
          <w:tcPr>
            <w:tcW w:w="590" w:type="dxa"/>
          </w:tcPr>
          <w:p w:rsidR="00F34404" w:rsidRPr="00F34404" w:rsidRDefault="00F34404" w:rsidP="00A36F5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2479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Выдача предостережений юридическим лицам и индивидуальным предпринимателям о недопустимости нарушения обязательных требований</w:t>
            </w:r>
          </w:p>
        </w:tc>
        <w:tc>
          <w:tcPr>
            <w:tcW w:w="2292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344" w:type="dxa"/>
            <w:vAlign w:val="center"/>
          </w:tcPr>
          <w:p w:rsidR="00F34404" w:rsidRPr="00F34404" w:rsidRDefault="00F34404" w:rsidP="00A36F56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При наличии сведений о готовящихся нарушениях или о признаках нарушений обязательных требований, полученных в ходе реализации мероприятий по контролю и в случаях, предусмотренных </w:t>
            </w:r>
            <w:hyperlink r:id="rId5" w:tooltip="Федеральный закон от 26.12.2008 N 294-ФЗ (ред. от 06.06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      <w:r w:rsidRPr="00F34404">
                <w:rPr>
                  <w:rFonts w:ascii="Liberation Serif" w:hAnsi="Liberation Serif"/>
                  <w:sz w:val="22"/>
                  <w:szCs w:val="22"/>
                </w:rPr>
                <w:t>частью 5 статьи 8.2</w:t>
              </w:r>
            </w:hyperlink>
            <w:r w:rsidRPr="00F34404">
              <w:rPr>
                <w:rFonts w:ascii="Liberation Serif" w:hAnsi="Liberation Serif"/>
                <w:sz w:val="22"/>
                <w:szCs w:val="22"/>
              </w:rPr>
              <w:t xml:space="preserve"> Федерального закона от 26.12.2008 N 294-ФЗ</w:t>
            </w:r>
          </w:p>
        </w:tc>
        <w:tc>
          <w:tcPr>
            <w:tcW w:w="2394" w:type="dxa"/>
            <w:vAlign w:val="center"/>
          </w:tcPr>
          <w:p w:rsidR="00F34404" w:rsidRPr="00F34404" w:rsidRDefault="00F34404" w:rsidP="00F34404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Все поднадзорные субъекты</w:t>
            </w:r>
          </w:p>
        </w:tc>
        <w:tc>
          <w:tcPr>
            <w:tcW w:w="2200" w:type="dxa"/>
          </w:tcPr>
          <w:p w:rsidR="00F34404" w:rsidRPr="00F34404" w:rsidRDefault="00F34404" w:rsidP="00F34404">
            <w:pPr>
              <w:jc w:val="center"/>
              <w:rPr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КУМИ</w:t>
            </w:r>
          </w:p>
        </w:tc>
        <w:tc>
          <w:tcPr>
            <w:tcW w:w="2487" w:type="dxa"/>
          </w:tcPr>
          <w:p w:rsidR="00F34404" w:rsidRPr="00F34404" w:rsidRDefault="00F34404" w:rsidP="00F34404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  <w:r w:rsidRPr="00F34404">
              <w:rPr>
                <w:rFonts w:ascii="Liberation Serif" w:hAnsi="Liberation Serif"/>
                <w:sz w:val="22"/>
                <w:szCs w:val="22"/>
              </w:rPr>
              <w:t>Предотвращение нарушений обязательных требований</w:t>
            </w:r>
          </w:p>
        </w:tc>
      </w:tr>
    </w:tbl>
    <w:p w:rsidR="00CB0390" w:rsidRDefault="00CB0390" w:rsidP="00CB039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B0390" w:rsidRDefault="00CB0390" w:rsidP="00CB039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B0390" w:rsidRPr="00926187" w:rsidRDefault="00CB0390" w:rsidP="00926187">
      <w:pPr>
        <w:jc w:val="center"/>
        <w:rPr>
          <w:rFonts w:ascii="Liberation Serif" w:hAnsi="Liberation Serif"/>
          <w:sz w:val="28"/>
          <w:szCs w:val="28"/>
        </w:rPr>
      </w:pPr>
    </w:p>
    <w:sectPr w:rsidR="00CB0390" w:rsidRPr="00926187" w:rsidSect="00926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0D"/>
    <w:rsid w:val="00155251"/>
    <w:rsid w:val="00405364"/>
    <w:rsid w:val="00566F0D"/>
    <w:rsid w:val="00646FDC"/>
    <w:rsid w:val="006B3CC9"/>
    <w:rsid w:val="00824CDF"/>
    <w:rsid w:val="00834CA6"/>
    <w:rsid w:val="00926187"/>
    <w:rsid w:val="00A95CA9"/>
    <w:rsid w:val="00B545D9"/>
    <w:rsid w:val="00CB0390"/>
    <w:rsid w:val="00F311B3"/>
    <w:rsid w:val="00F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D6E0B-0C54-41E7-96A9-00488113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55251"/>
    <w:pPr>
      <w:keepNext/>
      <w:widowControl/>
      <w:autoSpaceDE/>
      <w:autoSpaceDN/>
      <w:adjustRightInd/>
      <w:spacing w:before="240" w:after="60"/>
      <w:outlineLvl w:val="3"/>
    </w:pPr>
    <w:rPr>
      <w:rFonts w:eastAsia="Arial Unicode MS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55251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15525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5251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Times New Roman" w:hAnsi="Calibri" w:cs="Times New Roman"/>
      <w:sz w:val="22"/>
      <w:szCs w:val="22"/>
    </w:rPr>
  </w:style>
  <w:style w:type="table" w:styleId="a6">
    <w:name w:val="Table Grid"/>
    <w:basedOn w:val="a1"/>
    <w:uiPriority w:val="59"/>
    <w:rsid w:val="0092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6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FEEE9F9A6DD968DF07A13E26A435CE77D8F17BB84BC011F5FBD5CC7B10212119317A45392854A7CC65776F25698516C5F8B4208AH4LFG" TargetMode="External"/><Relationship Id="rId4" Type="http://schemas.openxmlformats.org/officeDocument/2006/relationships/hyperlink" Target="consultantplus://offline/ref=1AFEEE9F9A6DD968DF07A13E26A435CE77D8F17BB84BC011F5FBD5CC7B10212119317A45392854A7CC65776F25698516C5F8B4208AH4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Даша</cp:lastModifiedBy>
  <cp:revision>5</cp:revision>
  <dcterms:created xsi:type="dcterms:W3CDTF">2019-07-18T10:08:00Z</dcterms:created>
  <dcterms:modified xsi:type="dcterms:W3CDTF">2019-07-19T07:56:00Z</dcterms:modified>
</cp:coreProperties>
</file>